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584E">
      <w:pPr>
        <w:pStyle w:val="newncpi0"/>
        <w:jc w:val="center"/>
        <w:divId w:val="459039221"/>
      </w:pPr>
      <w:bookmarkStart w:id="0" w:name="_GoBack"/>
      <w:bookmarkEnd w:id="0"/>
      <w:r>
        <w:t> </w:t>
      </w:r>
    </w:p>
    <w:p w:rsidR="00000000" w:rsidRDefault="00C6584E">
      <w:pPr>
        <w:pStyle w:val="newncpi0"/>
        <w:jc w:val="center"/>
        <w:divId w:val="459039221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C6584E">
      <w:pPr>
        <w:pStyle w:val="newncpi"/>
        <w:ind w:firstLine="0"/>
        <w:jc w:val="center"/>
        <w:divId w:val="459039221"/>
      </w:pPr>
      <w:r>
        <w:rPr>
          <w:rStyle w:val="datepr"/>
        </w:rPr>
        <w:t>1 марта 2010 г.</w:t>
      </w:r>
      <w:r>
        <w:rPr>
          <w:rStyle w:val="number"/>
        </w:rPr>
        <w:t xml:space="preserve"> № 126</w:t>
      </w:r>
    </w:p>
    <w:p w:rsidR="00000000" w:rsidRDefault="00C6584E">
      <w:pPr>
        <w:pStyle w:val="title"/>
        <w:divId w:val="459039221"/>
      </w:pPr>
      <w:r>
        <w:rPr>
          <w:color w:val="000080"/>
        </w:rPr>
        <w:t>О государственной поддержке инвалидов</w:t>
      </w:r>
    </w:p>
    <w:p w:rsidR="00000000" w:rsidRDefault="00C6584E">
      <w:pPr>
        <w:pStyle w:val="changei"/>
        <w:divId w:val="459039221"/>
      </w:pPr>
      <w:r>
        <w:t>Изменения и дополнения:</w:t>
      </w:r>
    </w:p>
    <w:p w:rsidR="00000000" w:rsidRDefault="00C6584E">
      <w:pPr>
        <w:pStyle w:val="changeadd"/>
        <w:divId w:val="459039221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сентября 2012 г. № </w:t>
      </w:r>
      <w:r>
        <w:t>428 (Национальный правовой Интернет-портал Республики Беларусь, 02.10.2012, 1/13776)</w:t>
      </w:r>
    </w:p>
    <w:p w:rsidR="00000000" w:rsidRDefault="00C6584E">
      <w:pPr>
        <w:pStyle w:val="newncpi"/>
        <w:divId w:val="459039221"/>
      </w:pPr>
      <w:r>
        <w:t> </w:t>
      </w:r>
    </w:p>
    <w:p w:rsidR="00000000" w:rsidRDefault="00C6584E">
      <w:pPr>
        <w:pStyle w:val="newncpi"/>
        <w:divId w:val="459039221"/>
      </w:pPr>
      <w:r>
        <w:t>В целях усиления государственной поддержки инвалидов:</w:t>
      </w:r>
    </w:p>
    <w:p w:rsidR="00000000" w:rsidRDefault="00C6584E">
      <w:pPr>
        <w:pStyle w:val="point"/>
        <w:divId w:val="459039221"/>
      </w:pPr>
      <w:r>
        <w:t>1. Установить, что:</w:t>
      </w:r>
    </w:p>
    <w:p w:rsidR="00000000" w:rsidRDefault="00C6584E">
      <w:pPr>
        <w:pStyle w:val="underpoint"/>
        <w:divId w:val="459039221"/>
      </w:pPr>
      <w:bookmarkStart w:id="2" w:name="a4"/>
      <w:bookmarkEnd w:id="2"/>
      <w:r>
        <w:t>1.1. лицо, сопровождающее инвалида I группы или ребенка-инвалида в возрасте до 18 лет, имеет пр</w:t>
      </w:r>
      <w:r>
        <w:t>аво на бесплатный проезд на железнодорожном транспорте общего пользования в поездах городских линий и региональных линий эконом-класса, водном и автомобильном пассажирском транспорте общего пользования регулярного пригородного сообщения (кроме такси).</w:t>
      </w:r>
    </w:p>
    <w:p w:rsidR="00000000" w:rsidRDefault="00C6584E">
      <w:pPr>
        <w:pStyle w:val="newncpi"/>
        <w:divId w:val="459039221"/>
      </w:pPr>
      <w:r>
        <w:t>Данн</w:t>
      </w:r>
      <w:r>
        <w:t xml:space="preserve">ое право реализуется гражданами при предъявлении документов сопровождаемого </w:t>
      </w:r>
      <w:r>
        <w:t>(</w:t>
      </w:r>
      <w:hyperlink r:id="rId6" w:anchor="a47" w:tooltip="+" w:history="1">
        <w:r>
          <w:rPr>
            <w:rStyle w:val="a3"/>
          </w:rPr>
          <w:t>удостоверения</w:t>
        </w:r>
      </w:hyperlink>
      <w:r>
        <w:t xml:space="preserve"> инвалида I группы или удостоверения ребенка-инвалида);</w:t>
      </w:r>
    </w:p>
    <w:p w:rsidR="00000000" w:rsidRDefault="00C6584E">
      <w:pPr>
        <w:pStyle w:val="underpoint"/>
        <w:divId w:val="459039221"/>
      </w:pPr>
      <w:r>
        <w:t>1.2. возмещение расходов, понесенных организациями в связ</w:t>
      </w:r>
      <w:r>
        <w:t xml:space="preserve">и с предоставлением гражданам права на бесплатный проезд в соответствии с </w:t>
      </w:r>
      <w:hyperlink w:anchor="a4" w:tooltip="+" w:history="1">
        <w:r>
          <w:rPr>
            <w:rStyle w:val="a3"/>
          </w:rPr>
          <w:t>подпунктом 1.1</w:t>
        </w:r>
      </w:hyperlink>
      <w:r>
        <w:t xml:space="preserve"> настоящего пункта, осуществляется за счет средств республиканского бюджета в порядке, установленном Советом Министров Республики Белару</w:t>
      </w:r>
      <w:r>
        <w:t>сь.</w:t>
      </w:r>
    </w:p>
    <w:p w:rsidR="00000000" w:rsidRDefault="00C6584E">
      <w:pPr>
        <w:pStyle w:val="point"/>
        <w:divId w:val="459039221"/>
      </w:pPr>
      <w:r>
        <w:t>2. Совету Министров Республики Беларусь:</w:t>
      </w:r>
    </w:p>
    <w:p w:rsidR="00000000" w:rsidRDefault="00C6584E">
      <w:pPr>
        <w:pStyle w:val="underpoint"/>
        <w:divId w:val="459039221"/>
      </w:pPr>
      <w:r>
        <w:t>2.1. при подготовке нормативного правового акта об уточнении отдельных показателей республиканского бюджета на 2010 год предусмотреть средства:</w:t>
      </w:r>
    </w:p>
    <w:p w:rsidR="00000000" w:rsidRDefault="00C6584E">
      <w:pPr>
        <w:pStyle w:val="newncpi"/>
        <w:divId w:val="459039221"/>
      </w:pPr>
      <w:r>
        <w:t>на возмещение расходов, понесенных организациями в связи с предоста</w:t>
      </w:r>
      <w:r>
        <w:t>влением гражданам права на бесплатный проезд на железнодорожном пассажирском транспорте общего пользования регулярного пригородного сообщения;</w:t>
      </w:r>
    </w:p>
    <w:p w:rsidR="00000000" w:rsidRDefault="00C6584E">
      <w:pPr>
        <w:pStyle w:val="newncpi"/>
        <w:divId w:val="459039221"/>
      </w:pPr>
      <w:r>
        <w:t>на передачу облисполкомам и Минскому горисполкому межбюджетных трансфертов для возмещения расходов, понесенных ор</w:t>
      </w:r>
      <w:r>
        <w:t>ганизациями в связи с предоставлением гражданам права на бесплатный проезд на водном и автомобильном пассажирском транспорте общего пользования регулярного пригородного сообщения (кроме такси);</w:t>
      </w:r>
    </w:p>
    <w:p w:rsidR="00000000" w:rsidRDefault="00C6584E">
      <w:pPr>
        <w:pStyle w:val="underpoint"/>
        <w:divId w:val="459039221"/>
      </w:pPr>
      <w:bookmarkStart w:id="3" w:name="a2"/>
      <w:bookmarkEnd w:id="3"/>
      <w:r>
        <w:t>2.2. в шестимесячный срок обеспечить приведение актов законода</w:t>
      </w:r>
      <w:r>
        <w:t>тельства в соответствие с настоящим Указом и принять иные меры по его реализации.</w:t>
      </w:r>
    </w:p>
    <w:p w:rsidR="00000000" w:rsidRDefault="00C6584E">
      <w:pPr>
        <w:pStyle w:val="point"/>
        <w:divId w:val="459039221"/>
      </w:pPr>
      <w:r>
        <w:t>3. Настоящий Указ вступает в силу после его официального опубликования.</w:t>
      </w:r>
    </w:p>
    <w:p w:rsidR="00000000" w:rsidRDefault="00C6584E">
      <w:pPr>
        <w:pStyle w:val="newncpi"/>
        <w:divId w:val="459039221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45903922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584E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584E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</w:tc>
      </w:tr>
    </w:tbl>
    <w:p w:rsidR="00C6584E" w:rsidRDefault="00C6584E">
      <w:pPr>
        <w:pStyle w:val="newncpi"/>
        <w:divId w:val="459039221"/>
      </w:pPr>
      <w:r>
        <w:t> </w:t>
      </w:r>
    </w:p>
    <w:sectPr w:rsidR="00C6584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E4"/>
    <w:rsid w:val="00406920"/>
    <w:rsid w:val="00780FE4"/>
    <w:rsid w:val="00C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87;&#1077;&#1088;&#1077;&#1087;&#1086;&#1076;&#1075;&#1086;&#1090;&#1086;&#1074;&#1082;&#1072;\&#1070;&#1051;&#1071;\&#1047;&#1072;&#1084;&#1077;&#1089;&#1090;&#1080;&#1090;&#1077;&#1083;&#1100;\&#1047;&#1072;&#1082;&#1075;&#1088;&#1091;&#1079;&#1082;&#1072;\tx.dll%3fd=111794&amp;a=47" TargetMode="External"/><Relationship Id="rId5" Type="http://schemas.openxmlformats.org/officeDocument/2006/relationships/hyperlink" Target="file:///D:\&#1087;&#1077;&#1088;&#1077;&#1087;&#1086;&#1076;&#1075;&#1086;&#1090;&#1086;&#1074;&#1082;&#1072;\&#1070;&#1051;&#1071;\&#1047;&#1072;&#1084;&#1077;&#1089;&#1090;&#1080;&#1090;&#1077;&#1083;&#1100;\&#1047;&#1072;&#1082;&#1075;&#1088;&#1091;&#1079;&#1082;&#1072;\tx.dll%3fd=246598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Вертелко</dc:creator>
  <cp:lastModifiedBy>Вертелко</cp:lastModifiedBy>
  <cp:revision>2</cp:revision>
  <dcterms:created xsi:type="dcterms:W3CDTF">2023-05-31T07:26:00Z</dcterms:created>
  <dcterms:modified xsi:type="dcterms:W3CDTF">2023-05-31T07:26:00Z</dcterms:modified>
</cp:coreProperties>
</file>